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60" w:lineRule="auto"/>
        <w:ind w:left="0" w:right="20" w:firstLine="0"/>
        <w:contextualSpacing w:val="0"/>
        <w:rPr>
          <w:rFonts w:ascii="Lora" w:cs="Lora" w:eastAsia="Lora" w:hAnsi="Lora"/>
          <w:b w:val="1"/>
          <w:i w:val="1"/>
          <w:sz w:val="18"/>
          <w:szCs w:val="18"/>
        </w:rPr>
      </w:pPr>
      <w:r w:rsidDel="00000000" w:rsidR="00000000" w:rsidRPr="00000000">
        <w:rPr>
          <w:rFonts w:ascii="Lora" w:cs="Lora" w:eastAsia="Lora" w:hAnsi="Lora"/>
          <w:sz w:val="18"/>
          <w:szCs w:val="18"/>
          <w:rtl w:val="0"/>
        </w:rPr>
        <w:t xml:space="preserve">The PS and SP discuss evidence collected to date (observations, student surveys, lesson plans, etc.), establish the formative assessment ratings and complete the rubric below with supporting evidence/observation feedback written in. </w:t>
      </w:r>
      <w:r w:rsidDel="00000000" w:rsidR="00000000" w:rsidRPr="00000000">
        <w:rPr>
          <w:rFonts w:ascii="Lora" w:cs="Lora" w:eastAsia="Lora" w:hAnsi="Lora"/>
          <w:sz w:val="18"/>
          <w:szCs w:val="18"/>
          <w:u w:val="single"/>
          <w:rtl w:val="0"/>
        </w:rPr>
        <w:t xml:space="preserve">As the Supervising Practitioner is with the candidate daily, the SP should lead this assessment and provide the Program Supervisor with the initial ratings. </w:t>
      </w:r>
      <w:r w:rsidDel="00000000" w:rsidR="00000000" w:rsidRPr="00000000">
        <w:rPr>
          <w:rFonts w:ascii="Lora" w:cs="Lora" w:eastAsia="Lora" w:hAnsi="Lora"/>
          <w:sz w:val="18"/>
          <w:szCs w:val="18"/>
          <w:rtl w:val="0"/>
        </w:rPr>
        <w:t xml:space="preserve">The PS should then connect with the SP to calibrate the ratings and the final version should then be sent to the candidate. This take places around the practicum midpoint –  about 7 weeks into the student teaching experience. The candidate should also provide an update to the PS and SP on the following CAP components, which may be used as evidence in meeting the </w:t>
      </w:r>
      <w:r w:rsidDel="00000000" w:rsidR="00000000" w:rsidRPr="00000000">
        <w:rPr>
          <w:rFonts w:ascii="Lora" w:cs="Lora" w:eastAsia="Lora" w:hAnsi="Lora"/>
          <w:b w:val="1"/>
          <w:i w:val="1"/>
          <w:sz w:val="18"/>
          <w:szCs w:val="18"/>
          <w:rtl w:val="0"/>
        </w:rPr>
        <w:t xml:space="preserve">6 Essential Elements:</w:t>
      </w:r>
    </w:p>
    <w:p w:rsidR="00000000" w:rsidDel="00000000" w:rsidP="00000000" w:rsidRDefault="00000000" w:rsidRPr="00000000" w14:paraId="00000001">
      <w:pPr>
        <w:numPr>
          <w:ilvl w:val="0"/>
          <w:numId w:val="1"/>
        </w:numPr>
        <w:spacing w:before="60" w:line="305.4545454545455" w:lineRule="auto"/>
        <w:ind w:left="720" w:hanging="360"/>
        <w:contextualSpacing w:val="1"/>
        <w:rPr>
          <w:rFonts w:ascii="Lora" w:cs="Lora" w:eastAsia="Lora" w:hAnsi="Lora"/>
          <w:sz w:val="18"/>
          <w:szCs w:val="18"/>
        </w:rPr>
      </w:pPr>
      <w:r w:rsidDel="00000000" w:rsidR="00000000" w:rsidRPr="00000000">
        <w:rPr>
          <w:rFonts w:ascii="Lora" w:cs="Lora" w:eastAsia="Lora" w:hAnsi="Lora"/>
          <w:sz w:val="18"/>
          <w:szCs w:val="18"/>
          <w:rtl w:val="0"/>
        </w:rPr>
        <w:t xml:space="preserve">Student Feedback Surveys</w:t>
      </w:r>
    </w:p>
    <w:p w:rsidR="00000000" w:rsidDel="00000000" w:rsidP="00000000" w:rsidRDefault="00000000" w:rsidRPr="00000000" w14:paraId="00000002">
      <w:pPr>
        <w:numPr>
          <w:ilvl w:val="0"/>
          <w:numId w:val="1"/>
        </w:numPr>
        <w:spacing w:before="60" w:lineRule="auto"/>
        <w:ind w:left="720" w:hanging="360"/>
        <w:contextualSpacing w:val="1"/>
        <w:rPr>
          <w:rFonts w:ascii="Lora" w:cs="Lora" w:eastAsia="Lora" w:hAnsi="Lora"/>
          <w:sz w:val="18"/>
          <w:szCs w:val="18"/>
        </w:rPr>
      </w:pPr>
      <w:r w:rsidDel="00000000" w:rsidR="00000000" w:rsidRPr="00000000">
        <w:rPr>
          <w:rFonts w:ascii="Lora" w:cs="Lora" w:eastAsia="Lora" w:hAnsi="Lora"/>
          <w:sz w:val="18"/>
          <w:szCs w:val="18"/>
          <w:rtl w:val="0"/>
        </w:rPr>
        <w:t xml:space="preserve">Self‐Assessment</w:t>
      </w:r>
    </w:p>
    <w:p w:rsidR="00000000" w:rsidDel="00000000" w:rsidP="00000000" w:rsidRDefault="00000000" w:rsidRPr="00000000" w14:paraId="00000003">
      <w:pPr>
        <w:numPr>
          <w:ilvl w:val="0"/>
          <w:numId w:val="1"/>
        </w:numPr>
        <w:spacing w:before="60" w:lineRule="auto"/>
        <w:ind w:left="720" w:hanging="360"/>
        <w:contextualSpacing w:val="1"/>
        <w:rPr>
          <w:rFonts w:ascii="Lora" w:cs="Lora" w:eastAsia="Lora" w:hAnsi="Lora"/>
          <w:sz w:val="18"/>
          <w:szCs w:val="18"/>
        </w:rPr>
      </w:pPr>
      <w:r w:rsidDel="00000000" w:rsidR="00000000" w:rsidRPr="00000000">
        <w:rPr>
          <w:rFonts w:ascii="Lora" w:cs="Lora" w:eastAsia="Lora" w:hAnsi="Lora"/>
          <w:sz w:val="18"/>
          <w:szCs w:val="18"/>
          <w:rtl w:val="0"/>
        </w:rPr>
        <w:t xml:space="preserve">Student learning goal and impact on student growth (see inquiry project)</w:t>
      </w:r>
    </w:p>
    <w:p w:rsidR="00000000" w:rsidDel="00000000" w:rsidP="00000000" w:rsidRDefault="00000000" w:rsidRPr="00000000" w14:paraId="00000004">
      <w:pPr>
        <w:numPr>
          <w:ilvl w:val="0"/>
          <w:numId w:val="1"/>
        </w:numPr>
        <w:spacing w:before="60" w:lineRule="auto"/>
        <w:ind w:left="720" w:hanging="360"/>
        <w:contextualSpacing w:val="1"/>
        <w:rPr>
          <w:rFonts w:ascii="Lora" w:cs="Lora" w:eastAsia="Lora" w:hAnsi="Lora"/>
          <w:sz w:val="18"/>
          <w:szCs w:val="18"/>
        </w:rPr>
      </w:pPr>
      <w:r w:rsidDel="00000000" w:rsidR="00000000" w:rsidRPr="00000000">
        <w:rPr>
          <w:rtl w:val="0"/>
        </w:rPr>
      </w:r>
    </w:p>
    <w:p w:rsidR="00000000" w:rsidDel="00000000" w:rsidP="00000000" w:rsidRDefault="00000000" w:rsidRPr="00000000" w14:paraId="00000005">
      <w:pPr>
        <w:spacing w:before="60" w:lineRule="auto"/>
        <w:ind w:left="0" w:right="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Please place an ‘X’ in the appropriate box. The shaded areas are the readiness thresholds that Teacher Candidates must meet on the Summative Assessment.</w:t>
      </w:r>
    </w:p>
    <w:p w:rsidR="00000000" w:rsidDel="00000000" w:rsidP="00000000" w:rsidRDefault="00000000" w:rsidRPr="00000000" w14:paraId="00000006">
      <w:pPr>
        <w:spacing w:before="60" w:lineRule="auto"/>
        <w:ind w:left="0" w:firstLine="0"/>
        <w:contextualSpacing w:val="0"/>
        <w:rPr>
          <w:rFonts w:ascii="Lora" w:cs="Lora" w:eastAsia="Lora" w:hAnsi="Lora"/>
          <w:b w:val="1"/>
          <w:sz w:val="18"/>
          <w:szCs w:val="18"/>
        </w:rPr>
      </w:pPr>
      <w:r w:rsidDel="00000000" w:rsidR="00000000" w:rsidRPr="00000000">
        <w:rPr>
          <w:rtl w:val="0"/>
        </w:rPr>
      </w:r>
    </w:p>
    <w:tbl>
      <w:tblPr>
        <w:tblStyle w:val="Table1"/>
        <w:tblW w:w="10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6480"/>
        <w:gridCol w:w="840"/>
        <w:gridCol w:w="2370"/>
        <w:tblGridChange w:id="0">
          <w:tblGrid>
            <w:gridCol w:w="1095"/>
            <w:gridCol w:w="6480"/>
            <w:gridCol w:w="840"/>
            <w:gridCol w:w="2370"/>
          </w:tblGrid>
        </w:tblGridChange>
      </w:tblGrid>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65.09090909090907" w:lineRule="auto"/>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70" w:firstLine="0"/>
              <w:contextualSpacing w:val="0"/>
              <w:rPr>
                <w:rFonts w:ascii="Lora" w:cs="Lora" w:eastAsia="Lora" w:hAnsi="Lora"/>
                <w:sz w:val="18"/>
                <w:szCs w:val="18"/>
              </w:rPr>
            </w:pPr>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65.09090909090907" w:lineRule="auto"/>
              <w:ind w:left="9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80" w:firstLine="0"/>
              <w:contextualSpacing w:val="0"/>
              <w:jc w:val="left"/>
              <w:rPr>
                <w:rFonts w:ascii="Lora" w:cs="Lora" w:eastAsia="Lora" w:hAnsi="Lora"/>
                <w:sz w:val="18"/>
                <w:szCs w:val="18"/>
              </w:rPr>
            </w:pP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60" w:lineRule="auto"/>
        <w:ind w:left="66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60" w:lineRule="auto"/>
        <w:ind w:left="660" w:firstLine="0"/>
        <w:contextualSpacing w:val="0"/>
        <w:rPr>
          <w:rFonts w:ascii="Lora" w:cs="Lora" w:eastAsia="Lora" w:hAnsi="Lora"/>
          <w:b w:val="1"/>
          <w:sz w:val="18"/>
          <w:szCs w:val="18"/>
        </w:rPr>
      </w:pPr>
      <w:r w:rsidDel="00000000" w:rsidR="00000000" w:rsidRPr="00000000">
        <w:rPr>
          <w:rtl w:val="0"/>
        </w:rPr>
      </w:r>
    </w:p>
    <w:tbl>
      <w:tblPr>
        <w:tblStyle w:val="Table2"/>
        <w:tblW w:w="10839.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2376"/>
        <w:gridCol w:w="2376"/>
        <w:gridCol w:w="2376"/>
        <w:gridCol w:w="2376"/>
        <w:tblGridChange w:id="0">
          <w:tblGrid>
            <w:gridCol w:w="1335"/>
            <w:gridCol w:w="2376"/>
            <w:gridCol w:w="2376"/>
            <w:gridCol w:w="2376"/>
            <w:gridCol w:w="2376"/>
          </w:tblGrid>
        </w:tblGridChange>
      </w:tblGrid>
      <w:t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65.09090909090907" w:lineRule="auto"/>
              <w:ind w:left="180" w:firstLine="0"/>
              <w:contextualSpacing w:val="0"/>
              <w:rPr>
                <w:rFonts w:ascii="Lora" w:cs="Lora" w:eastAsia="Lora" w:hAnsi="Lora"/>
                <w:b w:val="1"/>
                <w:sz w:val="18"/>
                <w:szCs w:val="18"/>
                <w:shd w:fill="fad3b4" w:val="clear"/>
              </w:rPr>
            </w:pPr>
            <w:r w:rsidDel="00000000" w:rsidR="00000000" w:rsidRPr="00000000">
              <w:rPr>
                <w:rFonts w:ascii="Lora" w:cs="Lora" w:eastAsia="Lora" w:hAnsi="Lora"/>
                <w:b w:val="1"/>
                <w:sz w:val="18"/>
                <w:szCs w:val="18"/>
                <w:shd w:fill="fad3b4" w:val="clear"/>
                <w:rtl w:val="0"/>
              </w:rPr>
              <w:t xml:space="preserve">I.A.4: Well-Structured Lessons</w:t>
            </w:r>
          </w:p>
        </w:tc>
      </w:tr>
      <w:tr>
        <w:tc>
          <w:tcPr>
            <w:vMerge w:val="restart"/>
            <w:tcBorders>
              <w:left w:color="000000" w:space="0" w:sz="8" w:val="single"/>
              <w:bottom w:color="000000" w:space="0" w:sz="1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b w:val="1"/>
                <w:i w:val="1"/>
                <w:sz w:val="18"/>
                <w:szCs w:val="18"/>
                <w:shd w:fill="d9d9d9" w:val="clear"/>
              </w:rPr>
            </w:pPr>
            <w:r w:rsidDel="00000000" w:rsidR="00000000" w:rsidRPr="00000000">
              <w:rPr>
                <w:rFonts w:ascii="Lora" w:cs="Lora" w:eastAsia="Lora" w:hAnsi="Lora"/>
                <w:b w:val="1"/>
                <w:i w:val="1"/>
                <w:sz w:val="18"/>
                <w:szCs w:val="18"/>
                <w:shd w:fill="d9d9d9" w:val="clea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b w:val="1"/>
                <w:i w:val="1"/>
                <w:sz w:val="18"/>
                <w:szCs w:val="18"/>
                <w:shd w:fill="d9d9d9" w:val="clear"/>
              </w:rPr>
            </w:pPr>
            <w:r w:rsidDel="00000000" w:rsidR="00000000" w:rsidRPr="00000000">
              <w:rPr>
                <w:rFonts w:ascii="Lora" w:cs="Lora" w:eastAsia="Lora" w:hAnsi="Lora"/>
                <w:b w:val="1"/>
                <w:i w:val="1"/>
                <w:sz w:val="18"/>
                <w:szCs w:val="18"/>
                <w:shd w:fill="d9d9d9" w:val="clea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b w:val="1"/>
                <w:i w:val="1"/>
                <w:sz w:val="18"/>
                <w:szCs w:val="18"/>
                <w:shd w:fill="d9d9d9" w:val="clear"/>
              </w:rPr>
            </w:pPr>
            <w:r w:rsidDel="00000000" w:rsidR="00000000" w:rsidRPr="00000000">
              <w:rPr>
                <w:rFonts w:ascii="Lora" w:cs="Lora" w:eastAsia="Lora" w:hAnsi="Lora"/>
                <w:b w:val="1"/>
                <w:i w:val="1"/>
                <w:sz w:val="18"/>
                <w:szCs w:val="18"/>
                <w:shd w:fill="d9d9d9" w:val="clea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b w:val="1"/>
                <w:i w:val="1"/>
                <w:sz w:val="18"/>
                <w:szCs w:val="18"/>
                <w:shd w:fill="d9d9d9" w:val="clear"/>
              </w:rPr>
            </w:pPr>
            <w:r w:rsidDel="00000000" w:rsidR="00000000" w:rsidRPr="00000000">
              <w:rPr>
                <w:rFonts w:ascii="Lora" w:cs="Lora" w:eastAsia="Lora" w:hAnsi="Lora"/>
                <w:b w:val="1"/>
                <w:i w:val="1"/>
                <w:sz w:val="18"/>
                <w:szCs w:val="18"/>
                <w:shd w:fill="d9d9d9" w:val="clea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b w:val="1"/>
                <w:i w:val="1"/>
                <w:sz w:val="18"/>
                <w:szCs w:val="18"/>
                <w:shd w:fill="d9d9d9" w:val="clear"/>
              </w:rPr>
            </w:pPr>
            <w:r w:rsidDel="00000000" w:rsidR="00000000" w:rsidRPr="00000000">
              <w:rPr>
                <w:rFonts w:ascii="Lora" w:cs="Lora" w:eastAsia="Lora" w:hAnsi="Lora"/>
                <w:b w:val="1"/>
                <w:i w:val="1"/>
                <w:sz w:val="18"/>
                <w:szCs w:val="18"/>
                <w:shd w:fill="d9d9d9" w:val="clear"/>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b w:val="1"/>
                <w:i w:val="1"/>
                <w:sz w:val="18"/>
                <w:szCs w:val="18"/>
                <w:shd w:fill="d9d9d9" w:val="clear"/>
              </w:rPr>
            </w:pPr>
            <w:r w:rsidDel="00000000" w:rsidR="00000000" w:rsidRPr="00000000">
              <w:rPr>
                <w:rFonts w:ascii="Lora" w:cs="Lora" w:eastAsia="Lora" w:hAnsi="Lora"/>
                <w:b w:val="1"/>
                <w:i w:val="1"/>
                <w:sz w:val="18"/>
                <w:szCs w:val="18"/>
                <w:shd w:fill="d9d9d9" w:val="clea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5" w:right="2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I-A-4.</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40" w:lineRule="auto"/>
              <w:ind w:left="75" w:right="2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Well- Structured Lessons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20" w:right="14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Unsatisfactory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20" w:right="16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Needs Improvement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20" w:right="1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Proficient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20" w:right="10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Exemplary</w:t>
            </w:r>
          </w:p>
        </w:tc>
      </w:tr>
      <w:tr>
        <w:tc>
          <w:tcPr>
            <w:vMerge w:val="continue"/>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tl w:val="0"/>
              </w:rPr>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40" w:lineRule="auto"/>
              <w:ind w:left="30" w:right="1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Develops lessons with inappropriate student engagement strategies, pacing, sequence, activities, materials, resources, and/or grouping for the intended outcome or for the students in the class.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40" w:lineRule="auto"/>
              <w:ind w:left="30" w:right="1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Develops lessons with only some elements of appropriate student engagement strategies, pacing, sequence, activities, materials, resources, and grouping.</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40" w:lineRule="auto"/>
              <w:ind w:left="30"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Develops well-structured lessons with challenging, measurable objectives and appropriate student engagement strategies, pacing, sequence, activities, materials, resources, technologies, and grouping.</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40" w:lineRule="auto"/>
              <w:ind w:left="30"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Develops well- 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65.09090909090907" w:lineRule="auto"/>
              <w:ind w:left="75" w:right="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5" w:firstLine="0"/>
              <w:contextualSpacing w:val="0"/>
              <w:jc w:val="left"/>
              <w:rPr>
                <w:rFonts w:ascii="Lora" w:cs="Lora" w:eastAsia="Lora" w:hAnsi="Lora"/>
                <w:sz w:val="18"/>
                <w:szCs w:val="18"/>
                <w:shd w:fill="b8cce3" w:val="clear"/>
              </w:rPr>
            </w:pPr>
            <w:r w:rsidDel="00000000" w:rsidR="00000000" w:rsidRPr="00000000">
              <w:rPr>
                <w:rFonts w:ascii="Lora" w:cs="Lora" w:eastAsia="Lora" w:hAnsi="Lora"/>
                <w:sz w:val="18"/>
                <w:szCs w:val="18"/>
                <w:shd w:fill="b8cce3" w:val="clea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65.09090909090907" w:lineRule="auto"/>
              <w:ind w:left="75" w:right="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jc w:val="left"/>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5" w:right="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Lora" w:cs="Lora" w:eastAsia="Lora" w:hAnsi="Lora"/>
          <w:b w:val="1"/>
          <w:i w:val="1"/>
          <w:sz w:val="18"/>
          <w:szCs w:val="18"/>
        </w:rPr>
      </w:pPr>
      <w:r w:rsidDel="00000000" w:rsidR="00000000" w:rsidRPr="00000000">
        <w:rPr>
          <w:rFonts w:ascii="Lora" w:cs="Lora" w:eastAsia="Lora" w:hAnsi="Lora"/>
          <w:b w:val="1"/>
          <w:i w:val="1"/>
          <w:sz w:val="18"/>
          <w:szCs w:val="18"/>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Sources of Evidence for I-A-4: Well-Structured Lessons:</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trHeight w:val="3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Observations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39">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Measure of Student Learning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3B">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Student Feedback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3D">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Candidate Artifacts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3F">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Professional Practice Goal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#1</w:t>
            </w:r>
          </w:p>
          <w:p w:rsidR="00000000" w:rsidDel="00000000" w:rsidP="00000000" w:rsidRDefault="00000000" w:rsidRPr="00000000" w14:paraId="00000041">
            <w:pPr>
              <w:widowControl w:val="0"/>
              <w:spacing w:line="240" w:lineRule="auto"/>
              <w:ind w:left="-4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#2 Unannounced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#3 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#4 Unannounced</w:t>
            </w:r>
          </w:p>
        </w:tc>
        <w:tc>
          <w:tcPr>
            <w:vMerge w:val="continue"/>
            <w:tcBorders>
              <w:top w:color="000000" w:space="0" w:sz="8" w:val="single"/>
              <w:left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ind w:left="0" w:firstLine="0"/>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0" w:firstLine="0"/>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ind w:left="0" w:firstLine="0"/>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40" w:lineRule="auto"/>
              <w:ind w:left="0" w:firstLine="0"/>
              <w:contextualSpacing w:val="0"/>
              <w:rPr>
                <w:rFonts w:ascii="Lora" w:cs="Lora" w:eastAsia="Lora" w:hAnsi="Lor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sz w:val="18"/>
                <w:szCs w:val="18"/>
              </w:rPr>
            </w:pPr>
            <w:r w:rsidDel="00000000" w:rsidR="00000000" w:rsidRPr="00000000">
              <w:rPr>
                <w:rFonts w:ascii="Lora" w:cs="Lora" w:eastAsia="Lora" w:hAnsi="Lora"/>
                <w:b w:val="1"/>
                <w:sz w:val="18"/>
                <w:szCs w:val="18"/>
                <w:rtl w:val="0"/>
              </w:rPr>
              <w:t xml:space="preserve">🗹 </w:t>
            </w:r>
            <w:r w:rsidDel="00000000" w:rsidR="00000000" w:rsidRPr="00000000">
              <w:rPr>
                <w:rFonts w:ascii="Lora" w:cs="Lora" w:eastAsia="Lora" w:hAnsi="Lora"/>
                <w:sz w:val="18"/>
                <w:szCs w:val="18"/>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Lora" w:cs="Lora" w:eastAsia="Lora" w:hAnsi="Lora"/>
                <w:sz w:val="18"/>
                <w:szCs w:val="18"/>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60" w:lineRule="auto"/>
        <w:ind w:left="0" w:firstLine="0"/>
        <w:contextualSpacing w:val="0"/>
        <w:rPr>
          <w:rFonts w:ascii="Lora" w:cs="Lora" w:eastAsia="Lora" w:hAnsi="Lora"/>
          <w:i w:val="1"/>
          <w:sz w:val="18"/>
          <w:szCs w:val="18"/>
        </w:rPr>
      </w:pPr>
      <w:r w:rsidDel="00000000" w:rsidR="00000000" w:rsidRPr="00000000">
        <w:rPr>
          <w:rFonts w:ascii="Lora" w:cs="Lora" w:eastAsia="Lora" w:hAnsi="Lora"/>
          <w:b w:val="1"/>
          <w:sz w:val="18"/>
          <w:szCs w:val="18"/>
          <w:rtl w:val="0"/>
        </w:rPr>
        <w:tab/>
        <w:tab/>
        <w:tab/>
        <w:tab/>
        <w:tab/>
        <w:tab/>
        <w:tab/>
      </w:r>
      <w:r w:rsidDel="00000000" w:rsidR="00000000" w:rsidRPr="00000000">
        <w:rPr>
          <w:rFonts w:ascii="Lora" w:cs="Lora" w:eastAsia="Lora" w:hAnsi="Lora"/>
          <w:i w:val="1"/>
          <w:sz w:val="18"/>
          <w:szCs w:val="18"/>
          <w:rtl w:val="0"/>
        </w:rPr>
        <w:t xml:space="preserve">*the measure of student learning may be from the TC’s inquiry project.</w:t>
      </w:r>
    </w:p>
    <w:p w:rsidR="00000000" w:rsidDel="00000000" w:rsidP="00000000" w:rsidRDefault="00000000" w:rsidRPr="00000000" w14:paraId="00000052">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Evidence </w:t>
      </w:r>
      <w:r w:rsidDel="00000000" w:rsidR="00000000" w:rsidRPr="00000000">
        <w:rPr>
          <w:rFonts w:ascii="Lora" w:cs="Lora" w:eastAsia="Lora" w:hAnsi="Lora"/>
          <w:b w:val="1"/>
          <w:sz w:val="18"/>
          <w:szCs w:val="18"/>
          <w:shd w:fill="fad3b4" w:val="clear"/>
          <w:rtl w:val="0"/>
        </w:rPr>
        <w:t xml:space="preserve">I.A.4: Well-Structured Lessons:</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60" w:lineRule="auto"/>
        <w:ind w:left="0" w:firstLine="0"/>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60" w:lineRule="auto"/>
        <w:ind w:left="0" w:firstLine="0"/>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before="60" w:lineRule="auto"/>
        <w:ind w:left="0" w:firstLine="0"/>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Areas for Growth </w:t>
      </w:r>
      <w:r w:rsidDel="00000000" w:rsidR="00000000" w:rsidRPr="00000000">
        <w:rPr>
          <w:rFonts w:ascii="Lora" w:cs="Lora" w:eastAsia="Lora" w:hAnsi="Lora"/>
          <w:b w:val="1"/>
          <w:sz w:val="18"/>
          <w:szCs w:val="18"/>
          <w:shd w:fill="fad3b4" w:val="clear"/>
          <w:rtl w:val="0"/>
        </w:rPr>
        <w:t xml:space="preserve">I.A.4: Well-Structured Lessons:</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59">
      <w:pPr>
        <w:spacing w:line="254.4" w:lineRule="auto"/>
        <w:ind w:left="-80" w:firstLine="0"/>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5A">
      <w:pP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tbl>
      <w:tblPr>
        <w:tblStyle w:val="Table4"/>
        <w:tblW w:w="10859.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5"/>
        <w:gridCol w:w="2376"/>
        <w:gridCol w:w="2376"/>
        <w:gridCol w:w="2376"/>
        <w:gridCol w:w="2376"/>
        <w:tblGridChange w:id="0">
          <w:tblGrid>
            <w:gridCol w:w="1355"/>
            <w:gridCol w:w="2376"/>
            <w:gridCol w:w="2376"/>
            <w:gridCol w:w="2376"/>
            <w:gridCol w:w="2376"/>
          </w:tblGrid>
        </w:tblGridChange>
      </w:tblGrid>
      <w:t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65.09090909090907" w:lineRule="auto"/>
              <w:ind w:left="660" w:firstLine="0"/>
              <w:contextualSpacing w:val="0"/>
              <w:rPr>
                <w:rFonts w:ascii="Lora" w:cs="Lora" w:eastAsia="Lora" w:hAnsi="Lora"/>
                <w:b w:val="1"/>
                <w:sz w:val="18"/>
                <w:szCs w:val="18"/>
                <w:shd w:fill="fad3b4" w:val="clear"/>
              </w:rPr>
            </w:pPr>
            <w:r w:rsidDel="00000000" w:rsidR="00000000" w:rsidRPr="00000000">
              <w:rPr>
                <w:rFonts w:ascii="Lora" w:cs="Lora" w:eastAsia="Lora" w:hAnsi="Lora"/>
                <w:b w:val="1"/>
                <w:sz w:val="18"/>
                <w:szCs w:val="18"/>
                <w:shd w:fill="fad3b4" w:val="clear"/>
                <w:rtl w:val="0"/>
              </w:rPr>
              <w:t xml:space="preserve">I.B.2: Adjustment to Practice</w:t>
            </w:r>
            <w:r w:rsidDel="00000000" w:rsidR="00000000" w:rsidRPr="00000000">
              <w:rPr>
                <w:rtl w:val="0"/>
              </w:rPr>
            </w:r>
          </w:p>
        </w:tc>
      </w:tr>
      <w:tr>
        <w:trPr>
          <w:trHeight w:val="720" w:hRule="atLeast"/>
        </w:trPr>
        <w:tc>
          <w:tcPr>
            <w:vMerge w:val="restart"/>
            <w:tcBorders>
              <w:left w:color="000000" w:space="0" w:sz="8" w:val="single"/>
              <w:bottom w:color="000000" w:space="0" w:sz="1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I-B-2.</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40" w:lineRule="auto"/>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Adjustment to Practice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65.09090909090907" w:lineRule="auto"/>
              <w:ind w:left="15" w:right="16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Unsatisfactory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65.09090909090907" w:lineRule="auto"/>
              <w:ind w:left="15" w:right="14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Needs Improvement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Proficient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65.09090909090907" w:lineRule="auto"/>
              <w:ind w:left="15" w:right="20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Exemplary</w:t>
            </w:r>
          </w:p>
        </w:tc>
      </w:tr>
      <w:tr>
        <w:tc>
          <w:tcPr>
            <w:vMerge w:val="continue"/>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tl w:val="0"/>
              </w:rPr>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40" w:lineRule="auto"/>
              <w:ind w:left="15" w:right="2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Makes few adjustments to practice based on formal and informal assessments.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40" w:lineRule="auto"/>
              <w:ind w:left="15" w:right="1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May organize and analyze some assessment results but only occasionally adjusts practice or modifies future instruction based on the first gs.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40" w:lineRule="auto"/>
              <w:ind w:left="15"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Organizes and analyzes results from a variety of assessments to determine progress toward intended outcomes and uses these findings to adjust practice and identify and/or implement appropriate differentiated interventions and enhancements for students.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before="40" w:lineRule="auto"/>
              <w:ind w:left="15"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30"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65.09090909090907" w:lineRule="auto"/>
              <w:ind w:left="30" w:firstLine="0"/>
              <w:contextualSpacing w:val="0"/>
              <w:jc w:val="center"/>
              <w:rPr>
                <w:rFonts w:ascii="Lora" w:cs="Lora" w:eastAsia="Lora" w:hAnsi="Lora"/>
                <w:sz w:val="18"/>
                <w:szCs w:val="18"/>
                <w:shd w:fill="b8cce3"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65.09090909090907" w:lineRule="auto"/>
              <w:ind w:left="30"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30"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tl w:val="0"/>
              </w:rPr>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66.1818181818182"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66.1818181818182" w:lineRule="auto"/>
              <w:ind w:left="30"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30"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before="60"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Sources of Evidence for </w:t>
      </w:r>
      <w:r w:rsidDel="00000000" w:rsidR="00000000" w:rsidRPr="00000000">
        <w:rPr>
          <w:rFonts w:ascii="Lora" w:cs="Lora" w:eastAsia="Lora" w:hAnsi="Lora"/>
          <w:b w:val="1"/>
          <w:sz w:val="18"/>
          <w:szCs w:val="18"/>
          <w:rtl w:val="0"/>
        </w:rPr>
        <w:t xml:space="preserve">I.B.2: </w:t>
      </w:r>
      <w:r w:rsidDel="00000000" w:rsidR="00000000" w:rsidRPr="00000000">
        <w:rPr>
          <w:rFonts w:ascii="Lora" w:cs="Lora" w:eastAsia="Lora" w:hAnsi="Lora"/>
          <w:b w:val="1"/>
          <w:sz w:val="18"/>
          <w:szCs w:val="18"/>
          <w:rtl w:val="0"/>
        </w:rPr>
        <w:t xml:space="preserve">Adjustment to Practice</w:t>
      </w:r>
      <w:r w:rsidDel="00000000" w:rsidR="00000000" w:rsidRPr="00000000">
        <w:rPr>
          <w:rFonts w:ascii="Lora" w:cs="Lora" w:eastAsia="Lora" w:hAnsi="Lora"/>
          <w:b w:val="1"/>
          <w:sz w:val="18"/>
          <w:szCs w:val="18"/>
          <w:rtl w:val="0"/>
        </w:rPr>
        <w:t xml:space="preserve">:</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trHeight w:val="3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Observations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8F">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Measure of Student Learning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91">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Student Feedback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93">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Candidate Artifacts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95">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Professional Practice Goal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#1</w:t>
            </w:r>
          </w:p>
          <w:p w:rsidR="00000000" w:rsidDel="00000000" w:rsidP="00000000" w:rsidRDefault="00000000" w:rsidRPr="00000000" w14:paraId="00000097">
            <w:pPr>
              <w:widowControl w:val="0"/>
              <w:spacing w:line="240" w:lineRule="auto"/>
              <w:ind w:left="-4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#2 Unannounced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#3 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#4 Unannounced</w:t>
            </w:r>
          </w:p>
        </w:tc>
        <w:tc>
          <w:tcPr>
            <w:vMerge w:val="continue"/>
            <w:tcBorders>
              <w:top w:color="000000" w:space="0" w:sz="8" w:val="single"/>
              <w:left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rPr>
                <w:rFonts w:ascii="Lora" w:cs="Lora" w:eastAsia="Lora" w:hAnsi="Lor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Lora" w:cs="Lora" w:eastAsia="Lora" w:hAnsi="Lora"/>
                <w:sz w:val="18"/>
                <w:szCs w:val="18"/>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Lora" w:cs="Lora" w:eastAsia="Lora" w:hAnsi="Lora"/>
                <w:sz w:val="18"/>
                <w:szCs w:val="18"/>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r>
    </w:tbl>
    <w:p w:rsidR="00000000" w:rsidDel="00000000" w:rsidP="00000000" w:rsidRDefault="00000000" w:rsidRPr="00000000" w14:paraId="000000A7">
      <w:pPr>
        <w:spacing w:before="6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ab/>
        <w:tab/>
        <w:tab/>
        <w:tab/>
        <w:tab/>
        <w:tab/>
        <w:tab/>
      </w:r>
      <w:r w:rsidDel="00000000" w:rsidR="00000000" w:rsidRPr="00000000">
        <w:rPr>
          <w:rFonts w:ascii="Lora" w:cs="Lora" w:eastAsia="Lora" w:hAnsi="Lora"/>
          <w:i w:val="1"/>
          <w:sz w:val="18"/>
          <w:szCs w:val="18"/>
          <w:rtl w:val="0"/>
        </w:rPr>
        <w:t xml:space="preserve">*the measure of student learning may be from the TC’s inquiry project.</w:t>
      </w:r>
      <w:r w:rsidDel="00000000" w:rsidR="00000000" w:rsidRPr="00000000">
        <w:rPr>
          <w:rtl w:val="0"/>
        </w:rPr>
      </w:r>
    </w:p>
    <w:p w:rsidR="00000000" w:rsidDel="00000000" w:rsidP="00000000" w:rsidRDefault="00000000" w:rsidRPr="00000000" w14:paraId="000000A8">
      <w:pPr>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Evidence </w:t>
      </w:r>
      <w:r w:rsidDel="00000000" w:rsidR="00000000" w:rsidRPr="00000000">
        <w:rPr>
          <w:rFonts w:ascii="Lora" w:cs="Lora" w:eastAsia="Lora" w:hAnsi="Lora"/>
          <w:b w:val="1"/>
          <w:sz w:val="18"/>
          <w:szCs w:val="18"/>
          <w:shd w:fill="fad3b4" w:val="clear"/>
          <w:rtl w:val="0"/>
        </w:rPr>
        <w:t xml:space="preserve">I.B.2: Adjustment to Practice</w:t>
      </w:r>
      <w:r w:rsidDel="00000000" w:rsidR="00000000" w:rsidRPr="00000000">
        <w:rPr>
          <w:rFonts w:ascii="Lora" w:cs="Lora" w:eastAsia="Lora" w:hAnsi="Lora"/>
          <w:b w:val="1"/>
          <w:sz w:val="18"/>
          <w:szCs w:val="18"/>
          <w:rtl w:val="0"/>
        </w:rPr>
        <w:t xml:space="preserv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Areas for Growth </w:t>
      </w:r>
      <w:r w:rsidDel="00000000" w:rsidR="00000000" w:rsidRPr="00000000">
        <w:rPr>
          <w:rFonts w:ascii="Lora" w:cs="Lora" w:eastAsia="Lora" w:hAnsi="Lora"/>
          <w:b w:val="1"/>
          <w:sz w:val="18"/>
          <w:szCs w:val="18"/>
          <w:shd w:fill="fad3b4" w:val="clear"/>
          <w:rtl w:val="0"/>
        </w:rPr>
        <w:t xml:space="preserve">I.B.2: </w:t>
      </w:r>
      <w:r w:rsidDel="00000000" w:rsidR="00000000" w:rsidRPr="00000000">
        <w:rPr>
          <w:rFonts w:ascii="Lora" w:cs="Lora" w:eastAsia="Lora" w:hAnsi="Lora"/>
          <w:b w:val="1"/>
          <w:sz w:val="18"/>
          <w:szCs w:val="18"/>
          <w:shd w:fill="fad3b4" w:val="clear"/>
          <w:rtl w:val="0"/>
        </w:rPr>
        <w:t xml:space="preserve">Adjustment to Practice</w:t>
      </w:r>
      <w:r w:rsidDel="00000000" w:rsidR="00000000" w:rsidRPr="00000000">
        <w:rPr>
          <w:rFonts w:ascii="Lora" w:cs="Lora" w:eastAsia="Lora" w:hAnsi="Lora"/>
          <w:b w:val="1"/>
          <w:sz w:val="18"/>
          <w:szCs w:val="18"/>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tbl>
      <w:tblPr>
        <w:tblStyle w:val="Table6"/>
        <w:tblW w:w="10919.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5"/>
        <w:gridCol w:w="2376"/>
        <w:gridCol w:w="2376"/>
        <w:gridCol w:w="2376"/>
        <w:gridCol w:w="2376"/>
        <w:tblGridChange w:id="0">
          <w:tblGrid>
            <w:gridCol w:w="1415"/>
            <w:gridCol w:w="2376"/>
            <w:gridCol w:w="2376"/>
            <w:gridCol w:w="2376"/>
            <w:gridCol w:w="2376"/>
          </w:tblGrid>
        </w:tblGridChange>
      </w:tblGrid>
      <w:t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before="60" w:lineRule="auto"/>
              <w:ind w:left="660" w:firstLine="0"/>
              <w:contextualSpacing w:val="0"/>
              <w:rPr>
                <w:rFonts w:ascii="Lora" w:cs="Lora" w:eastAsia="Lora" w:hAnsi="Lora"/>
                <w:b w:val="1"/>
                <w:sz w:val="18"/>
                <w:szCs w:val="18"/>
                <w:shd w:fill="fad3b4" w:val="clear"/>
              </w:rPr>
            </w:pPr>
            <w:r w:rsidDel="00000000" w:rsidR="00000000" w:rsidRPr="00000000">
              <w:rPr>
                <w:rFonts w:ascii="Lora" w:cs="Lora" w:eastAsia="Lora" w:hAnsi="Lora"/>
                <w:b w:val="1"/>
                <w:sz w:val="18"/>
                <w:szCs w:val="18"/>
                <w:shd w:fill="fad3b4" w:val="clear"/>
                <w:rtl w:val="0"/>
              </w:rPr>
              <w:t xml:space="preserve">II.A.3: Meeting Diverse Needs</w:t>
            </w:r>
          </w:p>
        </w:tc>
      </w:tr>
      <w:tr>
        <w:tc>
          <w:tcPr>
            <w:vMerge w:val="restart"/>
            <w:tcBorders>
              <w:left w:color="000000" w:space="0" w:sz="8" w:val="single"/>
              <w:bottom w:color="000000" w:space="0" w:sz="1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15" w:right="10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II-A-3.</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before="40" w:lineRule="auto"/>
              <w:ind w:left="-15" w:right="10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Meeting Diverse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before="60" w:lineRule="auto"/>
              <w:ind w:left="30" w:right="2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Unsatisfactory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before="60" w:lineRule="auto"/>
              <w:ind w:left="30" w:righ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Needs Improvement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before="60" w:lineRule="auto"/>
              <w:ind w:left="30" w:right="10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Proficient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before="60" w:lineRule="auto"/>
              <w:ind w:left="30" w:right="1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Exemplary</w:t>
            </w:r>
          </w:p>
        </w:tc>
      </w:tr>
      <w:tr>
        <w:tc>
          <w:tcPr>
            <w:vMerge w:val="continue"/>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tl w:val="0"/>
              </w:rPr>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before="60" w:lineRule="auto"/>
              <w:ind w:left="120" w:right="2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Uses limited and/or inappropriate practices to accommodate differences.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before="60" w:lineRule="auto"/>
              <w:ind w:left="120" w:right="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May use some appropriate practices to accommodate differences, but fails to address an adequate range of differences.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before="60" w:lineRule="auto"/>
              <w:ind w:left="120"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Uses appropriate practices, including tiered instruction and scaffolds, to accommodate differences in learning styles, needs, interests, and levels of readiness, including those of students with disabilities and English learners.</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before="60" w:lineRule="auto"/>
              <w:ind w:left="120"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Uses a varied repertoire of practices to create structured opportunities for each student to meet or exceed state standards/local curriculum and behavioral expectations. Is able to model this element.</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15"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16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0" w:firstLine="0"/>
              <w:contextualSpacing w:val="0"/>
              <w:jc w:val="left"/>
              <w:rPr>
                <w:rFonts w:ascii="Lora" w:cs="Lora" w:eastAsia="Lora" w:hAnsi="Lora"/>
                <w:sz w:val="18"/>
                <w:szCs w:val="18"/>
                <w:shd w:fill="b8cce3" w:val="clear"/>
              </w:rPr>
            </w:pPr>
            <w:r w:rsidDel="00000000" w:rsidR="00000000" w:rsidRPr="00000000">
              <w:rPr>
                <w:rFonts w:ascii="Lora" w:cs="Lora" w:eastAsia="Lora" w:hAnsi="Lora"/>
                <w:sz w:val="18"/>
                <w:szCs w:val="18"/>
                <w:shd w:fill="b8cce3" w:val="clea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65.09090909090907" w:lineRule="auto"/>
              <w:ind w:left="-15"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16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65.09090909090907" w:lineRule="auto"/>
              <w:ind w:left="-15"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165"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165" w:firstLine="0"/>
              <w:contextualSpacing w:val="0"/>
              <w:jc w:val="left"/>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bl>
    <w:p w:rsidR="00000000" w:rsidDel="00000000" w:rsidP="00000000" w:rsidRDefault="00000000" w:rsidRPr="00000000" w14:paraId="000000D8">
      <w:pPr>
        <w:spacing w:befor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Sources of Evidence for II.A.3: Meeting Diverse Needs:</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trHeight w:val="3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Observations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DE">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Measure of Student Learning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E0">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Student Feedback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E2">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Candidate Artifacts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E4">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Professional Practice Goal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#1</w:t>
            </w:r>
          </w:p>
          <w:p w:rsidR="00000000" w:rsidDel="00000000" w:rsidP="00000000" w:rsidRDefault="00000000" w:rsidRPr="00000000" w14:paraId="000000E6">
            <w:pPr>
              <w:widowControl w:val="0"/>
              <w:spacing w:line="240" w:lineRule="auto"/>
              <w:ind w:left="-4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#2 Unannounced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#3 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#4 Unannounced</w:t>
            </w:r>
          </w:p>
        </w:tc>
        <w:tc>
          <w:tcPr>
            <w:vMerge w:val="continue"/>
            <w:tcBorders>
              <w:top w:color="000000" w:space="0" w:sz="8" w:val="single"/>
              <w:left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rFonts w:ascii="Lora" w:cs="Lora" w:eastAsia="Lora" w:hAnsi="Lor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Lora" w:cs="Lora" w:eastAsia="Lora" w:hAnsi="Lora"/>
                <w:sz w:val="18"/>
                <w:szCs w:val="18"/>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r>
    </w:tbl>
    <w:p w:rsidR="00000000" w:rsidDel="00000000" w:rsidP="00000000" w:rsidRDefault="00000000" w:rsidRPr="00000000" w14:paraId="000000F6">
      <w:pPr>
        <w:spacing w:before="6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ab/>
        <w:tab/>
        <w:tab/>
        <w:tab/>
        <w:tab/>
        <w:tab/>
        <w:tab/>
      </w:r>
      <w:r w:rsidDel="00000000" w:rsidR="00000000" w:rsidRPr="00000000">
        <w:rPr>
          <w:rFonts w:ascii="Lora" w:cs="Lora" w:eastAsia="Lora" w:hAnsi="Lora"/>
          <w:i w:val="1"/>
          <w:sz w:val="18"/>
          <w:szCs w:val="18"/>
          <w:rtl w:val="0"/>
        </w:rPr>
        <w:t xml:space="preserve">*the measure of student learning may be from the TC’s inquiry project.</w:t>
      </w:r>
      <w:r w:rsidDel="00000000" w:rsidR="00000000" w:rsidRPr="00000000">
        <w:rPr>
          <w:rtl w:val="0"/>
        </w:rPr>
      </w:r>
    </w:p>
    <w:p w:rsidR="00000000" w:rsidDel="00000000" w:rsidP="00000000" w:rsidRDefault="00000000" w:rsidRPr="00000000" w14:paraId="000000F7">
      <w:pPr>
        <w:spacing w:before="6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Evidence </w:t>
      </w:r>
      <w:r w:rsidDel="00000000" w:rsidR="00000000" w:rsidRPr="00000000">
        <w:rPr>
          <w:rFonts w:ascii="Lora" w:cs="Lora" w:eastAsia="Lora" w:hAnsi="Lora"/>
          <w:b w:val="1"/>
          <w:sz w:val="18"/>
          <w:szCs w:val="18"/>
          <w:shd w:fill="fce5cd" w:val="clear"/>
          <w:rtl w:val="0"/>
        </w:rPr>
        <w:t xml:space="preserve">II.A.3: Meeting Diverse Needs</w:t>
      </w:r>
      <w:r w:rsidDel="00000000" w:rsidR="00000000" w:rsidRPr="00000000">
        <w:rPr>
          <w:rFonts w:ascii="Lora" w:cs="Lora" w:eastAsia="Lora" w:hAnsi="Lora"/>
          <w:b w:val="1"/>
          <w:sz w:val="18"/>
          <w:szCs w:val="18"/>
          <w:rtl w:val="0"/>
        </w:rPr>
        <w:t xml:space="preserve">:</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Areas for Growth </w:t>
      </w:r>
      <w:r w:rsidDel="00000000" w:rsidR="00000000" w:rsidRPr="00000000">
        <w:rPr>
          <w:rFonts w:ascii="Lora" w:cs="Lora" w:eastAsia="Lora" w:hAnsi="Lora"/>
          <w:b w:val="1"/>
          <w:sz w:val="18"/>
          <w:szCs w:val="18"/>
          <w:shd w:fill="fad3b4" w:val="clear"/>
          <w:rtl w:val="0"/>
        </w:rPr>
        <w:t xml:space="preserve">II.A.3: Meeting Diverse Needs</w:t>
      </w:r>
      <w:r w:rsidDel="00000000" w:rsidR="00000000" w:rsidRPr="00000000">
        <w:rPr>
          <w:rFonts w:ascii="Lora" w:cs="Lora" w:eastAsia="Lora" w:hAnsi="Lora"/>
          <w:b w:val="1"/>
          <w:sz w:val="18"/>
          <w:szCs w:val="18"/>
          <w:rtl w:val="0"/>
        </w:rPr>
        <w:t xml:space="preserv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bl>
      <w:tblPr>
        <w:tblStyle w:val="Table8"/>
        <w:tblW w:w="10840.4460656591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6.4460656591975"/>
        <w:gridCol w:w="2376"/>
        <w:gridCol w:w="2376"/>
        <w:gridCol w:w="2376"/>
        <w:gridCol w:w="2376"/>
        <w:tblGridChange w:id="0">
          <w:tblGrid>
            <w:gridCol w:w="1336.4460656591975"/>
            <w:gridCol w:w="2376"/>
            <w:gridCol w:w="2376"/>
            <w:gridCol w:w="2376"/>
            <w:gridCol w:w="2376"/>
          </w:tblGrid>
        </w:tblGridChange>
      </w:tblGrid>
      <w:t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before="60" w:lineRule="auto"/>
              <w:ind w:left="660" w:firstLine="0"/>
              <w:contextualSpacing w:val="0"/>
              <w:rPr>
                <w:rFonts w:ascii="Lora" w:cs="Lora" w:eastAsia="Lora" w:hAnsi="Lora"/>
                <w:b w:val="1"/>
                <w:sz w:val="18"/>
                <w:szCs w:val="18"/>
                <w:shd w:fill="fad3b4" w:val="clear"/>
              </w:rPr>
            </w:pPr>
            <w:r w:rsidDel="00000000" w:rsidR="00000000" w:rsidRPr="00000000">
              <w:rPr>
                <w:rFonts w:ascii="Lora" w:cs="Lora" w:eastAsia="Lora" w:hAnsi="Lora"/>
                <w:b w:val="1"/>
                <w:sz w:val="18"/>
                <w:szCs w:val="18"/>
                <w:shd w:fill="fad3b4" w:val="clear"/>
                <w:rtl w:val="0"/>
              </w:rPr>
              <w:t xml:space="preserve">II.B.1:  Safe Learning Environment</w:t>
            </w:r>
          </w:p>
        </w:tc>
      </w:tr>
      <w:tr>
        <w:tc>
          <w:tcPr>
            <w:vMerge w:val="restart"/>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II-B-1.</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before="40" w:lineRule="auto"/>
              <w:ind w:left="0"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Safe Learning Environment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before="120" w:lineRule="auto"/>
              <w:ind w:left="45" w:right="1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Unsatisfactory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before="120" w:lineRule="auto"/>
              <w:ind w:left="45" w:right="1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Needs Improvement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before="140" w:lineRule="auto"/>
              <w:ind w:left="45" w:right="78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Proficient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before="120" w:lineRule="auto"/>
              <w:ind w:left="45" w:right="1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Exemplary</w:t>
            </w:r>
          </w:p>
        </w:tc>
      </w:tr>
      <w:t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before="60" w:lineRule="auto"/>
              <w:ind w:left="-45"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Maintains a physical environment that is unsafe or does not support student learning. Uses inappropriate or ineffective rituals, routines, and/or responses to reinforce positive behavior or respond to behaviors that interfere with students’ learning.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before="60" w:lineRule="auto"/>
              <w:ind w:left="-45"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May create and maintain a safe physical environment but inconsistently maintains rituals, routines, and responses needed to prevent and/or stop behaviors that interfere with all students’ learning.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before="60" w:lineRule="auto"/>
              <w:ind w:left="-45" w:right="1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Uses rituals, routines, and appropriate responses that create and maintain a safe physical and intellectual environment where students take academic risks and most behaviors that interfere with learning are prevented.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before="60" w:lineRule="auto"/>
              <w:ind w:left="-45"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Uses rituals, routines, and proactive responses that create and maintain a safe physical and intellectual environment where students take academic risks and play an active role— individually and collectively—in preventing behaviors that interfere with learning. Is able to model this element.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675"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0" w:firstLine="0"/>
              <w:contextualSpacing w:val="0"/>
              <w:jc w:val="center"/>
              <w:rPr>
                <w:rFonts w:ascii="Lora" w:cs="Lora" w:eastAsia="Lora" w:hAnsi="Lora"/>
                <w:sz w:val="18"/>
                <w:szCs w:val="18"/>
                <w:shd w:fill="b8cce3" w:val="clear"/>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65.09090909090907" w:lineRule="auto"/>
              <w:ind w:left="675" w:firstLine="0"/>
              <w:contextualSpacing w:val="0"/>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left="0"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65.09090909090907" w:lineRule="auto"/>
              <w:ind w:left="675" w:firstLine="0"/>
              <w:contextualSpacing w:val="0"/>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ind w:left="1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before="20" w:lineRule="auto"/>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before="2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Sources of Evidence for II.B.1: Safe Learning Environment:</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trHeight w:val="3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Observations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2F">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Measure of Student Learning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31">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Student Feedback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33">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Candidate Artifacts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35">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Professional Practice Goal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#1</w:t>
            </w:r>
          </w:p>
          <w:p w:rsidR="00000000" w:rsidDel="00000000" w:rsidP="00000000" w:rsidRDefault="00000000" w:rsidRPr="00000000" w14:paraId="00000137">
            <w:pPr>
              <w:widowControl w:val="0"/>
              <w:spacing w:line="240" w:lineRule="auto"/>
              <w:ind w:left="-4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#2 Unannounced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#3 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#4 Unannounced</w:t>
            </w:r>
          </w:p>
        </w:tc>
        <w:tc>
          <w:tcPr>
            <w:vMerge w:val="continue"/>
            <w:tcBorders>
              <w:top w:color="000000" w:space="0" w:sz="8" w:val="single"/>
              <w:left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contextualSpacing w:val="0"/>
              <w:rPr>
                <w:rFonts w:ascii="Lora" w:cs="Lora" w:eastAsia="Lora" w:hAnsi="Lor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contextualSpacing w:val="0"/>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r>
    </w:tbl>
    <w:p w:rsidR="00000000" w:rsidDel="00000000" w:rsidP="00000000" w:rsidRDefault="00000000" w:rsidRPr="00000000" w14:paraId="00000147">
      <w:pPr>
        <w:spacing w:before="6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Evidence </w:t>
      </w:r>
      <w:r w:rsidDel="00000000" w:rsidR="00000000" w:rsidRPr="00000000">
        <w:rPr>
          <w:rFonts w:ascii="Lora" w:cs="Lora" w:eastAsia="Lora" w:hAnsi="Lora"/>
          <w:b w:val="1"/>
          <w:sz w:val="18"/>
          <w:szCs w:val="18"/>
          <w:shd w:fill="fad3b4" w:val="clear"/>
          <w:rtl w:val="0"/>
        </w:rPr>
        <w:t xml:space="preserve">II.B.1:  Safe Learning Environment</w:t>
      </w:r>
      <w:r w:rsidDel="00000000" w:rsidR="00000000" w:rsidRPr="00000000">
        <w:rPr>
          <w:rFonts w:ascii="Lora" w:cs="Lora" w:eastAsia="Lora" w:hAnsi="Lora"/>
          <w:sz w:val="18"/>
          <w:szCs w:val="18"/>
          <w:rtl w:val="0"/>
        </w:rPr>
        <w:t xml:space="preserve">: </w:t>
      </w:r>
      <w:r w:rsidDel="00000000" w:rsidR="00000000" w:rsidRPr="00000000">
        <w:rPr>
          <w:rtl w:val="0"/>
        </w:rPr>
      </w:r>
    </w:p>
    <w:p w:rsidR="00000000" w:rsidDel="00000000" w:rsidP="00000000" w:rsidRDefault="00000000" w:rsidRPr="00000000" w14:paraId="00000148">
      <w:pPr>
        <w:widowControl w:val="0"/>
        <w:spacing w:line="24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Areas for Growth</w:t>
      </w:r>
      <w:r w:rsidDel="00000000" w:rsidR="00000000" w:rsidRPr="00000000">
        <w:rPr>
          <w:rFonts w:ascii="Lora" w:cs="Lora" w:eastAsia="Lora" w:hAnsi="Lora"/>
          <w:b w:val="1"/>
          <w:sz w:val="18"/>
          <w:szCs w:val="18"/>
          <w:rtl w:val="0"/>
        </w:rPr>
        <w:t xml:space="preserve"> </w:t>
      </w:r>
      <w:r w:rsidDel="00000000" w:rsidR="00000000" w:rsidRPr="00000000">
        <w:rPr>
          <w:rFonts w:ascii="Lora" w:cs="Lora" w:eastAsia="Lora" w:hAnsi="Lora"/>
          <w:b w:val="1"/>
          <w:sz w:val="18"/>
          <w:szCs w:val="18"/>
          <w:shd w:fill="fad3b4" w:val="clear"/>
          <w:rtl w:val="0"/>
        </w:rPr>
        <w:t xml:space="preserve">II.B.1:  Safe Learning Environment</w:t>
      </w:r>
      <w:r w:rsidDel="00000000" w:rsidR="00000000" w:rsidRPr="00000000">
        <w:rPr>
          <w:rFonts w:ascii="Lora" w:cs="Lora" w:eastAsia="Lora" w:hAnsi="Lora"/>
          <w:b w:val="1"/>
          <w:sz w:val="18"/>
          <w:szCs w:val="18"/>
          <w:rtl w:val="0"/>
        </w:rPr>
        <w:t xml:space="preserve">:</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tbl>
      <w:tblPr>
        <w:tblStyle w:val="Table10"/>
        <w:tblW w:w="10874.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0"/>
        <w:gridCol w:w="2376"/>
        <w:gridCol w:w="2376"/>
        <w:gridCol w:w="2376"/>
        <w:gridCol w:w="2376"/>
        <w:tblGridChange w:id="0">
          <w:tblGrid>
            <w:gridCol w:w="1370"/>
            <w:gridCol w:w="2376"/>
            <w:gridCol w:w="2376"/>
            <w:gridCol w:w="2376"/>
            <w:gridCol w:w="2376"/>
          </w:tblGrid>
        </w:tblGridChange>
      </w:tblGrid>
      <w:t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before="60" w:lineRule="auto"/>
              <w:ind w:left="90" w:firstLine="0"/>
              <w:contextualSpacing w:val="0"/>
              <w:rPr>
                <w:rFonts w:ascii="Lora" w:cs="Lora" w:eastAsia="Lora" w:hAnsi="Lora"/>
                <w:b w:val="1"/>
                <w:sz w:val="18"/>
                <w:szCs w:val="18"/>
                <w:shd w:fill="fad3b4" w:val="clear"/>
              </w:rPr>
            </w:pPr>
            <w:r w:rsidDel="00000000" w:rsidR="00000000" w:rsidRPr="00000000">
              <w:rPr>
                <w:rFonts w:ascii="Lora" w:cs="Lora" w:eastAsia="Lora" w:hAnsi="Lora"/>
                <w:b w:val="1"/>
                <w:sz w:val="18"/>
                <w:szCs w:val="18"/>
                <w:shd w:fill="fad3b4" w:val="clear"/>
                <w:rtl w:val="0"/>
              </w:rPr>
              <w:t xml:space="preserve">II.D.2:  High Expectations</w:t>
            </w:r>
          </w:p>
        </w:tc>
      </w:tr>
      <w:tr>
        <w:tc>
          <w:tcPr>
            <w:vMerge w:val="restart"/>
            <w:tcBorders>
              <w:left w:color="000000" w:space="0" w:sz="8" w:val="single"/>
              <w:bottom w:color="000000" w:space="0" w:sz="1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II-D-2.</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before="40" w:lineRule="auto"/>
              <w:ind w:left="-1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High Expectations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before="100" w:lineRule="auto"/>
              <w:ind w:left="-15" w:right="44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Unsatisfactory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before="100" w:lineRule="auto"/>
              <w:ind w:left="-15" w:right="2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Needs Improvement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before="120" w:lineRule="auto"/>
              <w:ind w:left="-15" w:right="10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Proficient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before="100" w:lineRule="auto"/>
              <w:ind w:left="-15" w:right="1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Exemplary</w:t>
            </w:r>
          </w:p>
        </w:tc>
      </w:tr>
      <w:tr>
        <w:tc>
          <w:tcPr>
            <w:vMerge w:val="continue"/>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tl w:val="0"/>
              </w:rPr>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before="60" w:lineRule="auto"/>
              <w:ind w:left="-15" w:right="4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Gives up on some students or communicates that some cannot master challenging material.</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before="60" w:lineRule="auto"/>
              <w:ind w:left="-15" w:right="2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May tell students that the subject or assignment is challenging and that they need to work hard but does little to counteract student misconceptions about innate ability.</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before="60" w:lineRule="auto"/>
              <w:ind w:left="-15" w:right="10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Effectively models and reinforces ways that students can master challenging material through effective effort, rather than having to depend on innate ability.</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before="60" w:lineRule="auto"/>
              <w:ind w:left="-15" w:right="18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Effectively models and reinforces ways that students can consistently master challenging material through effective effort. Successfully challenges students’ misconceptions about innate ability. Is able to model this element.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jc w:val="center"/>
              <w:rPr>
                <w:rFonts w:ascii="Lora" w:cs="Lora" w:eastAsia="Lora" w:hAnsi="Lora"/>
                <w:sz w:val="18"/>
                <w:szCs w:val="18"/>
                <w:shd w:fill="b8cce3"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65.09090909090907" w:lineRule="auto"/>
              <w:ind w:left="-1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15"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left="5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bl>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before="20" w:lineRule="auto"/>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before="2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Sources of Evidence for II.D.2: High Expectations: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trHeight w:val="3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Observations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7E">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Measure of Student Learning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80">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Student Feedback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82">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Candidate Artifacts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84">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Professional Practice Goal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#1</w:t>
            </w:r>
          </w:p>
          <w:p w:rsidR="00000000" w:rsidDel="00000000" w:rsidP="00000000" w:rsidRDefault="00000000" w:rsidRPr="00000000" w14:paraId="00000186">
            <w:pPr>
              <w:widowControl w:val="0"/>
              <w:spacing w:line="240" w:lineRule="auto"/>
              <w:ind w:left="-4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#2 Unannounced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#3 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#4 Unannounced</w:t>
            </w:r>
          </w:p>
        </w:tc>
        <w:tc>
          <w:tcPr>
            <w:vMerge w:val="continue"/>
            <w:tcBorders>
              <w:top w:color="000000" w:space="0" w:sz="8" w:val="single"/>
              <w:left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contextualSpacing w:val="0"/>
              <w:rPr>
                <w:rFonts w:ascii="Lora" w:cs="Lora" w:eastAsia="Lora" w:hAnsi="Lor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contextualSpacing w:val="0"/>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r>
    </w:tbl>
    <w:p w:rsidR="00000000" w:rsidDel="00000000" w:rsidP="00000000" w:rsidRDefault="00000000" w:rsidRPr="00000000" w14:paraId="00000196">
      <w:pPr>
        <w:spacing w:before="6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Evidence </w:t>
      </w:r>
      <w:r w:rsidDel="00000000" w:rsidR="00000000" w:rsidRPr="00000000">
        <w:rPr>
          <w:rFonts w:ascii="Lora" w:cs="Lora" w:eastAsia="Lora" w:hAnsi="Lora"/>
          <w:b w:val="1"/>
          <w:sz w:val="18"/>
          <w:szCs w:val="18"/>
          <w:shd w:fill="fad3b4" w:val="clear"/>
          <w:rtl w:val="0"/>
        </w:rPr>
        <w:t xml:space="preserve">II.D.2:  High Expectations</w:t>
      </w: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before="60" w:lineRule="auto"/>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Area for Growth </w:t>
      </w:r>
      <w:r w:rsidDel="00000000" w:rsidR="00000000" w:rsidRPr="00000000">
        <w:rPr>
          <w:rFonts w:ascii="Lora" w:cs="Lora" w:eastAsia="Lora" w:hAnsi="Lora"/>
          <w:b w:val="1"/>
          <w:sz w:val="18"/>
          <w:szCs w:val="18"/>
          <w:shd w:fill="fad3b4" w:val="clear"/>
          <w:rtl w:val="0"/>
        </w:rPr>
        <w:t xml:space="preserve">II.D.2:  High Expectations</w:t>
      </w:r>
      <w:r w:rsidDel="00000000" w:rsidR="00000000" w:rsidRPr="00000000">
        <w:rPr>
          <w:rFonts w:ascii="Lora" w:cs="Lora" w:eastAsia="Lora" w:hAnsi="Lora"/>
          <w:b w:val="1"/>
          <w:sz w:val="18"/>
          <w:szCs w:val="18"/>
          <w:rtl w:val="0"/>
        </w:rPr>
        <w:t xml:space="preserve">:</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tbl>
      <w:tblPr>
        <w:tblStyle w:val="Table12"/>
        <w:tblW w:w="10829.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5"/>
        <w:gridCol w:w="2376"/>
        <w:gridCol w:w="2376"/>
        <w:gridCol w:w="2376"/>
        <w:gridCol w:w="2376"/>
        <w:tblGridChange w:id="0">
          <w:tblGrid>
            <w:gridCol w:w="1325"/>
            <w:gridCol w:w="2376"/>
            <w:gridCol w:w="2376"/>
            <w:gridCol w:w="2376"/>
            <w:gridCol w:w="2376"/>
          </w:tblGrid>
        </w:tblGridChange>
      </w:tblGrid>
      <w:t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before="60" w:lineRule="auto"/>
              <w:ind w:left="90" w:firstLine="0"/>
              <w:contextualSpacing w:val="0"/>
              <w:rPr>
                <w:rFonts w:ascii="Lora" w:cs="Lora" w:eastAsia="Lora" w:hAnsi="Lora"/>
                <w:b w:val="1"/>
                <w:sz w:val="18"/>
                <w:szCs w:val="18"/>
                <w:shd w:fill="fad3b4" w:val="clear"/>
              </w:rPr>
            </w:pPr>
            <w:r w:rsidDel="00000000" w:rsidR="00000000" w:rsidRPr="00000000">
              <w:rPr>
                <w:rFonts w:ascii="Lora" w:cs="Lora" w:eastAsia="Lora" w:hAnsi="Lora"/>
                <w:b w:val="1"/>
                <w:sz w:val="18"/>
                <w:szCs w:val="18"/>
                <w:shd w:fill="fad3b4" w:val="clear"/>
                <w:rtl w:val="0"/>
              </w:rPr>
              <w:t xml:space="preserve">IV.A.1:  Reflective Practice</w:t>
            </w:r>
          </w:p>
        </w:tc>
      </w:tr>
      <w:tr>
        <w:tc>
          <w:tcPr>
            <w:vMerge w:val="restart"/>
            <w:tcBorders>
              <w:left w:color="000000" w:space="0" w:sz="8" w:val="single"/>
              <w:bottom w:color="000000" w:space="0" w:sz="1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IV-A-1.</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before="40" w:lineRule="auto"/>
              <w:ind w:left="75" w:firstLine="0"/>
              <w:contextualSpacing w:val="0"/>
              <w:rPr>
                <w:rFonts w:ascii="Lora" w:cs="Lora" w:eastAsia="Lora" w:hAnsi="Lora"/>
                <w:sz w:val="18"/>
                <w:szCs w:val="18"/>
                <w:shd w:fill="d9d9d9" w:val="clear"/>
              </w:rPr>
            </w:pPr>
            <w:r w:rsidDel="00000000" w:rsidR="00000000" w:rsidRPr="00000000">
              <w:rPr>
                <w:rFonts w:ascii="Lora" w:cs="Lora" w:eastAsia="Lora" w:hAnsi="Lora"/>
                <w:sz w:val="18"/>
                <w:szCs w:val="18"/>
                <w:shd w:fill="d9d9d9" w:val="clear"/>
                <w:rtl w:val="0"/>
              </w:rPr>
              <w:t xml:space="preserve">Reflective Practice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before="120" w:lineRule="auto"/>
              <w:ind w:left="15" w:right="2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Unsatisfactory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before="120" w:lineRule="auto"/>
              <w:ind w:left="15" w:right="1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Needs Improvement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before="140" w:lineRule="auto"/>
              <w:ind w:left="15" w:right="1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Proficient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before="120" w:lineRule="auto"/>
              <w:ind w:left="15" w:right="2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Exemplary</w:t>
            </w:r>
          </w:p>
        </w:tc>
      </w:tr>
      <w:tr>
        <w:tc>
          <w:tcPr>
            <w:vMerge w:val="continue"/>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tl w:val="0"/>
              </w:rPr>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before="60" w:lineRule="auto"/>
              <w:ind w:left="15" w:right="3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Demonstrates limited reflection on practice and/or use of insights gained to improve practice.</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before="60" w:lineRule="auto"/>
              <w:ind w:left="15"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May reflect on the effectiveness of lessons/ units and interactions with students but not with colleagues and/or rarely uses insights to improve practice.</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before="60" w:lineRule="auto"/>
              <w:ind w:left="15" w:right="12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Regularly reflects on the effectiveness of lessons, units, and interactions with students, both individually and with colleagues, and uses insights gained to improve practice and student learning.</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before="60" w:lineRule="auto"/>
              <w:ind w:left="15" w:right="1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Regularly reflects on the effectiveness of lessons, units, and interactions with students, both individually and with colleagues; and uses and shares with colleagues, insights gained to improve practice and student learning. Is able to model this element.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65.09090909090907" w:lineRule="auto"/>
              <w:ind w:left="7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left="6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left="60" w:firstLine="0"/>
              <w:contextualSpacing w:val="0"/>
              <w:jc w:val="center"/>
              <w:rPr>
                <w:rFonts w:ascii="Lora" w:cs="Lora" w:eastAsia="Lora" w:hAnsi="Lora"/>
                <w:sz w:val="18"/>
                <w:szCs w:val="18"/>
                <w:shd w:fill="b8cce3"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65.09090909090907" w:lineRule="auto"/>
              <w:ind w:left="7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ind w:left="60"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60"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65.09090909090907" w:lineRule="auto"/>
              <w:ind w:left="75"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bottom w:color="000000" w:space="0" w:sz="8" w:val="single"/>
              <w:right w:color="000000" w:space="0" w:sz="8" w:val="single"/>
            </w:tcBorders>
            <w:shd w:fill="fce9d9" w:val="clear"/>
            <w:tcMar>
              <w:top w:w="100.0" w:type="dxa"/>
              <w:left w:w="100.0" w:type="dxa"/>
              <w:bottom w:w="100.0" w:type="dxa"/>
              <w:right w:w="100.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left="60" w:firstLine="0"/>
              <w:contextualSpacing w:val="0"/>
              <w:jc w:val="center"/>
              <w:rPr>
                <w:rFonts w:ascii="Lora" w:cs="Lora" w:eastAsia="Lora" w:hAnsi="Lora"/>
                <w:sz w:val="18"/>
                <w:szCs w:val="18"/>
                <w:shd w:fill="fce9d9"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ind w:left="60" w:firstLine="0"/>
              <w:contextualSpacing w:val="0"/>
              <w:jc w:val="center"/>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left="5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tc>
      </w:tr>
    </w:tbl>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before="20" w:lineRule="auto"/>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1C8">
      <w:pPr>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Sources of Evidence for IV.A.1: Reflective Practice:</w:t>
      </w:r>
    </w:p>
    <w:tbl>
      <w:tblPr>
        <w:tblStyle w:val="Table1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trHeight w:val="3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Observations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CE">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Measure of Student Learning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D0">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Student Feedback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D2">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Candidate Artifacts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D4">
            <w:pPr>
              <w:widowControl w:val="0"/>
              <w:spacing w:line="240" w:lineRule="auto"/>
              <w:ind w:left="-2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Professional Practice Goal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#1</w:t>
            </w:r>
          </w:p>
          <w:p w:rsidR="00000000" w:rsidDel="00000000" w:rsidP="00000000" w:rsidRDefault="00000000" w:rsidRPr="00000000" w14:paraId="000001D6">
            <w:pPr>
              <w:widowControl w:val="0"/>
              <w:spacing w:line="240" w:lineRule="auto"/>
              <w:ind w:left="-4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#2 Unannounced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#3 Announced</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ind w:left="-10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#4 Unannounced</w:t>
            </w:r>
          </w:p>
        </w:tc>
        <w:tc>
          <w:tcPr>
            <w:vMerge w:val="continue"/>
            <w:tcBorders>
              <w:top w:color="000000" w:space="0" w:sz="8" w:val="single"/>
              <w:left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contextualSpacing w:val="0"/>
              <w:rPr>
                <w:rFonts w:ascii="Lora" w:cs="Lora" w:eastAsia="Lora" w:hAnsi="Lora"/>
                <w:b w:val="1"/>
                <w:sz w:val="18"/>
                <w:szCs w:val="18"/>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contextualSpacing w:val="0"/>
              <w:rPr>
                <w:rFonts w:ascii="Lora" w:cs="Lora" w:eastAsia="Lora" w:hAnsi="Lor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contextualSpacing w:val="0"/>
              <w:rPr>
                <w:rFonts w:ascii="Lora" w:cs="Lora" w:eastAsia="Lora" w:hAnsi="Lora"/>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contextualSpacing w:val="0"/>
              <w:rPr>
                <w:rFonts w:ascii="Lora" w:cs="Lora" w:eastAsia="Lora" w:hAnsi="Lora"/>
                <w:b w:val="1"/>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Lora" w:cs="Lora" w:eastAsia="Lora" w:hAnsi="Lora"/>
                <w:sz w:val="18"/>
                <w:szCs w:val="18"/>
                <w:rtl w:val="0"/>
              </w:rPr>
              <w:t xml:space="preserve">Required</w:t>
            </w:r>
            <w:r w:rsidDel="00000000" w:rsidR="00000000" w:rsidRPr="00000000">
              <w:rPr>
                <w:rtl w:val="0"/>
              </w:rPr>
            </w:r>
          </w:p>
        </w:tc>
      </w:tr>
    </w:tbl>
    <w:p w:rsidR="00000000" w:rsidDel="00000000" w:rsidP="00000000" w:rsidRDefault="00000000" w:rsidRPr="00000000" w14:paraId="000001E6">
      <w:pPr>
        <w:spacing w:before="6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ab/>
        <w:tab/>
        <w:tab/>
        <w:tab/>
        <w:tab/>
        <w:tab/>
        <w:tab/>
      </w:r>
      <w:r w:rsidDel="00000000" w:rsidR="00000000" w:rsidRPr="00000000">
        <w:rPr>
          <w:rFonts w:ascii="Lora" w:cs="Lora" w:eastAsia="Lora" w:hAnsi="Lora"/>
          <w:i w:val="1"/>
          <w:sz w:val="18"/>
          <w:szCs w:val="18"/>
          <w:rtl w:val="0"/>
        </w:rPr>
        <w:t xml:space="preserve">*the measure of student learning may be from the TC’s inquiry project.</w:t>
      </w:r>
      <w:r w:rsidDel="00000000" w:rsidR="00000000" w:rsidRPr="00000000">
        <w:rPr>
          <w:rtl w:val="0"/>
        </w:rPr>
      </w:r>
    </w:p>
    <w:p w:rsidR="00000000" w:rsidDel="00000000" w:rsidP="00000000" w:rsidRDefault="00000000" w:rsidRPr="00000000" w14:paraId="000001E7">
      <w:pPr>
        <w:spacing w:before="60" w:lineRule="auto"/>
        <w:contextualSpacing w:val="0"/>
        <w:rPr>
          <w:rFonts w:ascii="Lora" w:cs="Lora" w:eastAsia="Lora" w:hAnsi="Lora"/>
          <w:sz w:val="18"/>
          <w:szCs w:val="18"/>
        </w:rPr>
      </w:pPr>
      <w:r w:rsidDel="00000000" w:rsidR="00000000" w:rsidRPr="00000000">
        <w:rPr>
          <w:rFonts w:ascii="Lora" w:cs="Lora" w:eastAsia="Lora" w:hAnsi="Lora"/>
          <w:b w:val="1"/>
          <w:sz w:val="18"/>
          <w:szCs w:val="18"/>
          <w:rtl w:val="0"/>
        </w:rPr>
        <w:t xml:space="preserve">Evidence </w:t>
      </w:r>
      <w:r w:rsidDel="00000000" w:rsidR="00000000" w:rsidRPr="00000000">
        <w:rPr>
          <w:rFonts w:ascii="Lora" w:cs="Lora" w:eastAsia="Lora" w:hAnsi="Lora"/>
          <w:b w:val="1"/>
          <w:sz w:val="18"/>
          <w:szCs w:val="18"/>
          <w:shd w:fill="fad3b4" w:val="clear"/>
          <w:rtl w:val="0"/>
        </w:rPr>
        <w:t xml:space="preserve">IV.A.1:  Reflective Practice</w:t>
      </w:r>
      <w:r w:rsidDel="00000000" w:rsidR="00000000" w:rsidRPr="00000000">
        <w:rPr>
          <w:rFonts w:ascii="Lora" w:cs="Lora" w:eastAsia="Lora" w:hAnsi="Lora"/>
          <w:sz w:val="18"/>
          <w:szCs w:val="18"/>
          <w:rtl w:val="0"/>
        </w:rPr>
        <w:t xml:space="preserve">: </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Areas for Growth </w:t>
      </w:r>
      <w:r w:rsidDel="00000000" w:rsidR="00000000" w:rsidRPr="00000000">
        <w:rPr>
          <w:rFonts w:ascii="Lora" w:cs="Lora" w:eastAsia="Lora" w:hAnsi="Lora"/>
          <w:b w:val="1"/>
          <w:sz w:val="18"/>
          <w:szCs w:val="18"/>
          <w:shd w:fill="fad3b4" w:val="clear"/>
          <w:rtl w:val="0"/>
        </w:rPr>
        <w:t xml:space="preserve">IV.A.1:  Reflective Practice</w:t>
      </w:r>
      <w:r w:rsidDel="00000000" w:rsidR="00000000" w:rsidRPr="00000000">
        <w:rPr>
          <w:rFonts w:ascii="Lora" w:cs="Lora" w:eastAsia="Lora" w:hAnsi="Lora"/>
          <w:b w:val="1"/>
          <w:sz w:val="18"/>
          <w:szCs w:val="18"/>
          <w:rtl w:val="0"/>
        </w:rPr>
        <w:t xml:space="preserve">:</w:t>
      </w:r>
    </w:p>
    <w:p w:rsidR="00000000" w:rsidDel="00000000" w:rsidP="00000000" w:rsidRDefault="00000000" w:rsidRPr="00000000" w14:paraId="000001ED">
      <w:pP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EE">
      <w:pP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1EF">
      <w:pPr>
        <w:spacing w:before="60" w:lineRule="auto"/>
        <w:ind w:left="0" w:firstLine="0"/>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F0">
      <w:pPr>
        <w:spacing w:before="60" w:lineRule="auto"/>
        <w:ind w:left="0" w:firstLine="0"/>
        <w:contextualSpacing w:val="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1F1">
      <w:pPr>
        <w:spacing w:before="60" w:lineRule="auto"/>
        <w:ind w:left="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Calibration</w:t>
      </w:r>
    </w:p>
    <w:p w:rsidR="00000000" w:rsidDel="00000000" w:rsidP="00000000" w:rsidRDefault="00000000" w:rsidRPr="00000000" w14:paraId="000001F2">
      <w:pPr>
        <w:ind w:left="-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tbl>
      <w:tblPr>
        <w:tblStyle w:val="Table14"/>
        <w:tblW w:w="106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990"/>
        <w:gridCol w:w="960"/>
        <w:gridCol w:w="1410"/>
        <w:gridCol w:w="3825"/>
        <w:tblGridChange w:id="0">
          <w:tblGrid>
            <w:gridCol w:w="3450"/>
            <w:gridCol w:w="990"/>
            <w:gridCol w:w="960"/>
            <w:gridCol w:w="1410"/>
            <w:gridCol w:w="3825"/>
          </w:tblGrid>
        </w:tblGridChange>
      </w:tblGrid>
      <w:tr>
        <w:trPr>
          <w:trHeight w:val="500" w:hRule="atLeast"/>
        </w:trPr>
        <w:tc>
          <w:tcPr>
            <w:gridSpan w:val="5"/>
            <w:tcBorders>
              <w:top w:color="000000" w:space="0" w:sz="8" w:val="single"/>
              <w:left w:color="000000" w:space="0" w:sz="8" w:val="single"/>
              <w:bottom w:color="000000" w:space="0" w:sz="8" w:val="single"/>
              <w:right w:color="000000" w:space="0" w:sz="8" w:val="single"/>
            </w:tcBorders>
            <w:shd w:fill="fad3b4" w:val="clear"/>
            <w:tcMar>
              <w:top w:w="100.0" w:type="dxa"/>
              <w:left w:w="100.0" w:type="dxa"/>
              <w:bottom w:w="100.0" w:type="dxa"/>
              <w:right w:w="100.0" w:type="dxa"/>
            </w:tcMar>
            <w:vAlign w:val="top"/>
          </w:tcPr>
          <w:p w:rsidR="00000000" w:rsidDel="00000000" w:rsidP="00000000" w:rsidRDefault="00000000" w:rsidRPr="00000000" w14:paraId="000001F3">
            <w:pPr>
              <w:spacing w:before="20" w:line="254.4" w:lineRule="auto"/>
              <w:ind w:left="-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Summary of Ratings – Enter E, P, N, or U</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before="120" w:line="254.4" w:lineRule="auto"/>
              <w:ind w:left="-80" w:right="4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Element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spacing w:before="120" w:line="254.4" w:lineRule="auto"/>
              <w:ind w:left="-8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Quality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before="120" w:line="254.4" w:lineRule="auto"/>
              <w:ind w:left="-8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Scope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before="120" w:line="254.4" w:lineRule="auto"/>
              <w:ind w:left="-80" w:firstLine="0"/>
              <w:contextualSpacing w:val="0"/>
              <w:jc w:val="center"/>
              <w:rPr>
                <w:rFonts w:ascii="Lora" w:cs="Lora" w:eastAsia="Lora" w:hAnsi="Lora"/>
                <w:b w:val="1"/>
                <w:sz w:val="18"/>
                <w:szCs w:val="18"/>
              </w:rPr>
            </w:pPr>
            <w:r w:rsidDel="00000000" w:rsidR="00000000" w:rsidRPr="00000000">
              <w:rPr>
                <w:rFonts w:ascii="Lora" w:cs="Lora" w:eastAsia="Lora" w:hAnsi="Lora"/>
                <w:b w:val="1"/>
                <w:sz w:val="18"/>
                <w:szCs w:val="18"/>
                <w:rtl w:val="0"/>
              </w:rPr>
              <w:t xml:space="preserve">Consistency</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C">
            <w:pPr>
              <w:spacing w:line="254.4" w:lineRule="auto"/>
              <w:ind w:left="90" w:right="-3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Readiness Thresholds Met? (Y/N)</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D">
            <w:pPr>
              <w:spacing w:before="40" w:line="254.4" w:lineRule="auto"/>
              <w:ind w:left="-80" w:right="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1.A.4:  Well-Structured Lessons</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E">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F">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0">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1">
            <w:pPr>
              <w:spacing w:line="254.4" w:lineRule="auto"/>
              <w:ind w:left="-80" w:firstLine="0"/>
              <w:contextualSpacing w:val="0"/>
              <w:rPr>
                <w:rFonts w:ascii="Lora" w:cs="Lora" w:eastAsia="Lora" w:hAnsi="Lora"/>
                <w:sz w:val="18"/>
                <w:szCs w:val="18"/>
              </w:rPr>
            </w:pPr>
            <w:r w:rsidDel="00000000" w:rsidR="00000000" w:rsidRPr="00000000">
              <w:rPr>
                <w:rtl w:val="0"/>
              </w:rPr>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2">
            <w:pPr>
              <w:spacing w:before="40" w:line="254.4" w:lineRule="auto"/>
              <w:ind w:left="-80" w:right="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1.B.2:  Adjustment to Practice</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3">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4">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5">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6">
            <w:pPr>
              <w:spacing w:line="254.4" w:lineRule="auto"/>
              <w:ind w:left="-80" w:firstLine="0"/>
              <w:contextualSpacing w:val="0"/>
              <w:rPr>
                <w:rFonts w:ascii="Lora" w:cs="Lora" w:eastAsia="Lora" w:hAnsi="Lora"/>
                <w:sz w:val="18"/>
                <w:szCs w:val="18"/>
              </w:rPr>
            </w:pPr>
            <w:r w:rsidDel="00000000" w:rsidR="00000000" w:rsidRPr="00000000">
              <w:rPr>
                <w:rtl w:val="0"/>
              </w:rPr>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7">
            <w:pPr>
              <w:spacing w:before="20" w:line="254.4" w:lineRule="auto"/>
              <w:ind w:left="-80" w:right="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2.A.3:  Meeting Diverse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8">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9">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A">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B">
            <w:pPr>
              <w:spacing w:line="254.4" w:lineRule="auto"/>
              <w:ind w:left="-80" w:firstLine="0"/>
              <w:contextualSpacing w:val="0"/>
              <w:rPr>
                <w:rFonts w:ascii="Lora" w:cs="Lora" w:eastAsia="Lora" w:hAnsi="Lora"/>
                <w:sz w:val="18"/>
                <w:szCs w:val="18"/>
              </w:rPr>
            </w:pPr>
            <w:r w:rsidDel="00000000" w:rsidR="00000000" w:rsidRPr="00000000">
              <w:rPr>
                <w:rtl w:val="0"/>
              </w:rPr>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C">
            <w:pPr>
              <w:spacing w:line="254.4" w:lineRule="auto"/>
              <w:ind w:left="-80" w:right="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2.B.1: Safe Learning Environment</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D">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E">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F">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0">
            <w:pPr>
              <w:spacing w:line="254.4" w:lineRule="auto"/>
              <w:ind w:left="-80" w:firstLine="0"/>
              <w:contextualSpacing w:val="0"/>
              <w:rPr>
                <w:rFonts w:ascii="Lora" w:cs="Lora" w:eastAsia="Lora" w:hAnsi="Lora"/>
                <w:sz w:val="18"/>
                <w:szCs w:val="18"/>
              </w:rPr>
            </w:pPr>
            <w:r w:rsidDel="00000000" w:rsidR="00000000" w:rsidRPr="00000000">
              <w:rPr>
                <w:rtl w:val="0"/>
              </w:rPr>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1">
            <w:pPr>
              <w:spacing w:before="120" w:line="254.4" w:lineRule="auto"/>
              <w:ind w:left="-80" w:right="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2.D.2:  High Expectations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2">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3">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4">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5">
            <w:pPr>
              <w:spacing w:line="254.4" w:lineRule="auto"/>
              <w:ind w:left="-80" w:firstLine="0"/>
              <w:contextualSpacing w:val="0"/>
              <w:rPr>
                <w:rFonts w:ascii="Lora" w:cs="Lora" w:eastAsia="Lora" w:hAnsi="Lora"/>
                <w:sz w:val="18"/>
                <w:szCs w:val="18"/>
              </w:rPr>
            </w:pPr>
            <w:r w:rsidDel="00000000" w:rsidR="00000000" w:rsidRPr="00000000">
              <w:rPr>
                <w:rtl w:val="0"/>
              </w:rPr>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6">
            <w:pPr>
              <w:spacing w:before="120" w:line="254.4" w:lineRule="auto"/>
              <w:ind w:left="-80" w:right="4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4.A.1:  Reflective Practice</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7">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8">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9">
            <w:pPr>
              <w:spacing w:line="254.4" w:lineRule="auto"/>
              <w:ind w:left="-80" w:firstLine="0"/>
              <w:contextualSpacing w:val="0"/>
              <w:rPr>
                <w:rFonts w:ascii="Lora" w:cs="Lora" w:eastAsia="Lora" w:hAnsi="Lora"/>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A">
            <w:pPr>
              <w:spacing w:line="254.4" w:lineRule="auto"/>
              <w:ind w:left="-80" w:firstLine="0"/>
              <w:contextualSpacing w:val="0"/>
              <w:rPr>
                <w:rFonts w:ascii="Lora" w:cs="Lora" w:eastAsia="Lora" w:hAnsi="Lora"/>
                <w:sz w:val="18"/>
                <w:szCs w:val="18"/>
              </w:rPr>
            </w:pPr>
            <w:r w:rsidDel="00000000" w:rsidR="00000000" w:rsidRPr="00000000">
              <w:rPr>
                <w:rtl w:val="0"/>
              </w:rPr>
            </w:r>
          </w:p>
        </w:tc>
      </w:tr>
    </w:tbl>
    <w:p w:rsidR="00000000" w:rsidDel="00000000" w:rsidP="00000000" w:rsidRDefault="00000000" w:rsidRPr="00000000" w14:paraId="0000021B">
      <w:pPr>
        <w:ind w:left="-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21C">
      <w:pPr>
        <w:ind w:left="-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tbl>
      <w:tblPr>
        <w:tblStyle w:val="Table15"/>
        <w:tblW w:w="106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7200"/>
        <w:tblGridChange w:id="0">
          <w:tblGrid>
            <w:gridCol w:w="3450"/>
            <w:gridCol w:w="7200"/>
          </w:tblGrid>
        </w:tblGridChange>
      </w:tblGrid>
      <w:tr>
        <w:trPr>
          <w:trHeight w:val="2280" w:hRule="atLeast"/>
        </w:trPr>
        <w:tc>
          <w:tcPr>
            <w:tcBorders>
              <w:top w:color="000000" w:space="0" w:sz="8" w:val="single"/>
              <w:left w:color="000000" w:space="0" w:sz="8" w:val="single"/>
              <w:bottom w:color="000000" w:space="0" w:sz="8" w:val="single"/>
              <w:right w:color="000000" w:space="0" w:sz="8" w:val="single"/>
            </w:tcBorders>
            <w:shd w:fill="b8cce3" w:val="clear"/>
            <w:tcMar>
              <w:top w:w="100.0" w:type="dxa"/>
              <w:left w:w="100.0" w:type="dxa"/>
              <w:bottom w:w="100.0" w:type="dxa"/>
              <w:right w:w="100.0" w:type="dxa"/>
            </w:tcMar>
            <w:vAlign w:val="top"/>
          </w:tcPr>
          <w:p w:rsidR="00000000" w:rsidDel="00000000" w:rsidP="00000000" w:rsidRDefault="00000000" w:rsidRPr="00000000" w14:paraId="0000021D">
            <w:pPr>
              <w:spacing w:line="254.4" w:lineRule="auto"/>
              <w:ind w:left="-80" w:firstLine="0"/>
              <w:contextualSpacing w:val="0"/>
              <w:jc w:val="both"/>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21E">
            <w:pPr>
              <w:spacing w:line="254.4" w:lineRule="auto"/>
              <w:ind w:left="-80" w:firstLine="0"/>
              <w:contextualSpacing w:val="0"/>
              <w:jc w:val="both"/>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21F">
            <w:pPr>
              <w:spacing w:line="254.4" w:lineRule="auto"/>
              <w:ind w:left="180" w:firstLine="0"/>
              <w:contextualSpacing w:val="0"/>
              <w:jc w:val="both"/>
              <w:rPr>
                <w:rFonts w:ascii="Lora" w:cs="Lora" w:eastAsia="Lora" w:hAnsi="Lora"/>
                <w:b w:val="1"/>
                <w:sz w:val="18"/>
                <w:szCs w:val="18"/>
              </w:rPr>
            </w:pPr>
            <w:r w:rsidDel="00000000" w:rsidR="00000000" w:rsidRPr="00000000">
              <w:rPr>
                <w:rFonts w:ascii="Lora" w:cs="Lora" w:eastAsia="Lora" w:hAnsi="Lora"/>
                <w:b w:val="1"/>
                <w:sz w:val="18"/>
                <w:szCs w:val="18"/>
                <w:rtl w:val="0"/>
              </w:rPr>
              <w:t xml:space="preserve">Suggestions for Candidate</w:t>
            </w:r>
          </w:p>
          <w:p w:rsidR="00000000" w:rsidDel="00000000" w:rsidP="00000000" w:rsidRDefault="00000000" w:rsidRPr="00000000" w14:paraId="00000220">
            <w:pPr>
              <w:spacing w:line="254.4" w:lineRule="auto"/>
              <w:ind w:left="-80" w:firstLine="0"/>
              <w:contextualSpacing w:val="0"/>
              <w:jc w:val="both"/>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221">
            <w:pPr>
              <w:spacing w:line="254.4" w:lineRule="auto"/>
              <w:ind w:left="270" w:firstLine="0"/>
              <w:contextualSpacing w:val="0"/>
              <w:jc w:val="both"/>
              <w:rPr>
                <w:rFonts w:ascii="Lora" w:cs="Lora" w:eastAsia="Lora" w:hAnsi="Lora"/>
                <w:sz w:val="18"/>
                <w:szCs w:val="18"/>
              </w:rPr>
            </w:pPr>
            <w:r w:rsidDel="00000000" w:rsidR="00000000" w:rsidRPr="00000000">
              <w:rPr>
                <w:rFonts w:ascii="Lora" w:cs="Lora" w:eastAsia="Lora" w:hAnsi="Lora"/>
                <w:sz w:val="18"/>
                <w:szCs w:val="18"/>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line="254.4" w:lineRule="auto"/>
              <w:ind w:left="-80" w:firstLine="0"/>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223">
            <w:pPr>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224">
            <w:pPr>
              <w:spacing w:line="254.4" w:lineRule="auto"/>
              <w:ind w:left="-80" w:firstLine="0"/>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225">
            <w:pPr>
              <w:spacing w:line="254.4" w:lineRule="auto"/>
              <w:ind w:left="-80" w:firstLine="0"/>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226">
            <w:pPr>
              <w:spacing w:line="254.4" w:lineRule="auto"/>
              <w:ind w:left="-80" w:firstLine="0"/>
              <w:contextualSpacing w:val="0"/>
              <w:rPr>
                <w:rFonts w:ascii="Lora" w:cs="Lora" w:eastAsia="Lora" w:hAnsi="Lora"/>
                <w:sz w:val="18"/>
                <w:szCs w:val="18"/>
              </w:rPr>
            </w:pPr>
            <w:r w:rsidDel="00000000" w:rsidR="00000000" w:rsidRPr="00000000">
              <w:rPr>
                <w:rtl w:val="0"/>
              </w:rPr>
            </w:r>
          </w:p>
          <w:p w:rsidR="00000000" w:rsidDel="00000000" w:rsidP="00000000" w:rsidRDefault="00000000" w:rsidRPr="00000000" w14:paraId="00000227">
            <w:pPr>
              <w:spacing w:line="254.4" w:lineRule="auto"/>
              <w:ind w:left="-80" w:firstLine="0"/>
              <w:contextualSpacing w:val="0"/>
              <w:rPr>
                <w:rFonts w:ascii="Lora" w:cs="Lora" w:eastAsia="Lora" w:hAnsi="Lora"/>
                <w:sz w:val="18"/>
                <w:szCs w:val="18"/>
              </w:rPr>
            </w:pPr>
            <w:r w:rsidDel="00000000" w:rsidR="00000000" w:rsidRPr="00000000">
              <w:rPr>
                <w:rtl w:val="0"/>
              </w:rPr>
            </w:r>
          </w:p>
        </w:tc>
      </w:tr>
    </w:tbl>
    <w:p w:rsidR="00000000" w:rsidDel="00000000" w:rsidP="00000000" w:rsidRDefault="00000000" w:rsidRPr="00000000" w14:paraId="00000228">
      <w:pPr>
        <w:spacing w:before="60" w:lineRule="auto"/>
        <w:ind w:left="-80" w:firstLine="0"/>
        <w:contextualSpacing w:val="0"/>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229">
      <w:pPr>
        <w:ind w:left="-80" w:firstLine="0"/>
        <w:contextualSpacing w:val="0"/>
        <w:rPr>
          <w:rFonts w:ascii="Lora" w:cs="Lora" w:eastAsia="Lora" w:hAnsi="Lora"/>
          <w:sz w:val="18"/>
          <w:szCs w:val="18"/>
        </w:rPr>
      </w:pP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22A">
      <w:pPr>
        <w:contextualSpacing w:val="0"/>
        <w:rPr>
          <w:rFonts w:ascii="Lora" w:cs="Lora" w:eastAsia="Lora" w:hAnsi="Lora"/>
          <w:sz w:val="18"/>
          <w:szCs w:val="18"/>
        </w:rPr>
      </w:pPr>
      <w:r w:rsidDel="00000000" w:rsidR="00000000" w:rsidRPr="00000000">
        <w:rPr>
          <w:rtl w:val="0"/>
        </w:rPr>
      </w:r>
    </w:p>
    <w:sectPr>
      <w:headerReference r:id="rId6" w:type="default"/>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contextualSpacing w:val="0"/>
      <w:jc w:val="center"/>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22C">
    <w:pPr>
      <w:contextualSpacing w:val="0"/>
      <w:jc w:val="center"/>
      <w:rPr>
        <w:b w:val="1"/>
      </w:rPr>
    </w:pPr>
    <w:r w:rsidDel="00000000" w:rsidR="00000000" w:rsidRPr="00000000">
      <w:rPr>
        <w:rFonts w:ascii="Lora" w:cs="Lora" w:eastAsia="Lora" w:hAnsi="Lora"/>
        <w:b w:val="1"/>
        <w:rtl w:val="0"/>
      </w:rPr>
      <w:t xml:space="preserve">Formative </w:t>
    </w:r>
    <w:r w:rsidDel="00000000" w:rsidR="00000000" w:rsidRPr="00000000">
      <w:rPr>
        <w:rFonts w:ascii="Lora" w:cs="Lora" w:eastAsia="Lora" w:hAnsi="Lora"/>
        <w:b w:val="1"/>
        <w:rtl w:val="0"/>
      </w:rPr>
      <w:t xml:space="preserve">Assessment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